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7A" w:rsidRDefault="000511FD">
      <w:pPr>
        <w:rPr>
          <w:rStyle w:val="a3"/>
          <w:rFonts w:ascii="Arial" w:hAnsi="Arial" w:cs="Arial"/>
          <w:color w:val="242424"/>
          <w:sz w:val="27"/>
          <w:szCs w:val="27"/>
        </w:rPr>
      </w:pPr>
      <w:r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2A280A">
        <w:rPr>
          <w:rFonts w:ascii="Arial" w:hAnsi="Arial" w:cs="Arial"/>
          <w:color w:val="242424"/>
          <w:sz w:val="27"/>
          <w:szCs w:val="27"/>
        </w:rPr>
        <w:br/>
      </w:r>
      <w:r w:rsidRPr="002A280A">
        <w:rPr>
          <w:rStyle w:val="a3"/>
          <w:rFonts w:ascii="Arial" w:hAnsi="Arial" w:cs="Arial"/>
          <w:color w:val="242424"/>
          <w:sz w:val="27"/>
          <w:szCs w:val="27"/>
        </w:rPr>
        <w:t>(відповідно до пункту 4</w:t>
      </w:r>
      <w:r w:rsidRPr="002A280A">
        <w:rPr>
          <w:rStyle w:val="a3"/>
          <w:rFonts w:ascii="Arial" w:hAnsi="Arial" w:cs="Arial"/>
          <w:color w:val="242424"/>
          <w:sz w:val="27"/>
          <w:szCs w:val="27"/>
          <w:vertAlign w:val="superscript"/>
        </w:rPr>
        <w:t>1 </w:t>
      </w:r>
      <w:r w:rsidRPr="002A280A">
        <w:rPr>
          <w:rStyle w:val="a3"/>
          <w:rFonts w:ascii="Arial" w:hAnsi="Arial" w:cs="Arial"/>
          <w:color w:val="242424"/>
          <w:sz w:val="27"/>
          <w:szCs w:val="27"/>
        </w:rPr>
        <w:t>постанови КМУ від 11.10.2016 № 710 «Про ефективне використання державних коштів» (зі змінами))</w:t>
      </w:r>
      <w:r w:rsidRPr="002A280A">
        <w:rPr>
          <w:rFonts w:ascii="Arial" w:hAnsi="Arial" w:cs="Arial"/>
          <w:color w:val="242424"/>
          <w:sz w:val="27"/>
          <w:szCs w:val="27"/>
        </w:rPr>
        <w:br/>
      </w:r>
      <w:r w:rsidRPr="002A280A">
        <w:rPr>
          <w:rStyle w:val="a3"/>
          <w:rFonts w:ascii="Arial" w:hAnsi="Arial" w:cs="Arial"/>
          <w:color w:val="242424"/>
          <w:sz w:val="27"/>
          <w:szCs w:val="27"/>
        </w:rPr>
        <w:t> </w:t>
      </w:r>
    </w:p>
    <w:p w:rsidR="000511FD" w:rsidRPr="002A280A" w:rsidRDefault="000511FD" w:rsidP="00C62931">
      <w:pPr>
        <w:rPr>
          <w:rStyle w:val="a3"/>
          <w:rFonts w:ascii="Arial" w:hAnsi="Arial" w:cs="Arial"/>
          <w:b/>
          <w:bCs/>
          <w:color w:val="242424"/>
          <w:sz w:val="27"/>
          <w:szCs w:val="27"/>
        </w:rPr>
      </w:pPr>
      <w:r w:rsidRPr="002A280A">
        <w:rPr>
          <w:rFonts w:ascii="Arial" w:hAnsi="Arial" w:cs="Arial"/>
          <w:color w:val="242424"/>
          <w:sz w:val="27"/>
          <w:szCs w:val="27"/>
        </w:rPr>
        <w:br/>
      </w:r>
      <w:r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</w:t>
      </w:r>
      <w:r w:rsidR="00C256D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иємців та громадських формувань</w:t>
      </w:r>
      <w:r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: </w:t>
      </w:r>
      <w:r w:rsidRPr="002A280A">
        <w:rPr>
          <w:rStyle w:val="a3"/>
          <w:rFonts w:ascii="Arial" w:hAnsi="Arial" w:cs="Arial"/>
          <w:color w:val="242424"/>
          <w:sz w:val="27"/>
          <w:szCs w:val="27"/>
        </w:rPr>
        <w:t>Управління молоді та спорту Хмельницької міської ради; пр</w:t>
      </w:r>
      <w:r w:rsidR="00023075">
        <w:rPr>
          <w:rStyle w:val="a3"/>
          <w:rFonts w:ascii="Arial" w:hAnsi="Arial" w:cs="Arial"/>
          <w:color w:val="242424"/>
          <w:sz w:val="27"/>
          <w:szCs w:val="27"/>
        </w:rPr>
        <w:t>о</w:t>
      </w:r>
      <w:r w:rsidRPr="002A280A">
        <w:rPr>
          <w:rStyle w:val="a3"/>
          <w:rFonts w:ascii="Arial" w:hAnsi="Arial" w:cs="Arial"/>
          <w:color w:val="242424"/>
          <w:sz w:val="27"/>
          <w:szCs w:val="27"/>
        </w:rPr>
        <w:t xml:space="preserve">в. </w:t>
      </w:r>
      <w:r w:rsidR="004068F8">
        <w:rPr>
          <w:rStyle w:val="a3"/>
          <w:rFonts w:ascii="Arial" w:hAnsi="Arial" w:cs="Arial"/>
          <w:color w:val="242424"/>
          <w:sz w:val="27"/>
          <w:szCs w:val="27"/>
        </w:rPr>
        <w:t>Скоблі Олексія Героя України</w:t>
      </w:r>
      <w:r w:rsidRPr="002A280A">
        <w:rPr>
          <w:rStyle w:val="a3"/>
          <w:rFonts w:ascii="Arial" w:hAnsi="Arial" w:cs="Arial"/>
          <w:color w:val="242424"/>
          <w:sz w:val="27"/>
          <w:szCs w:val="27"/>
        </w:rPr>
        <w:t>, 5, м. Хмельницький, 29000; код за ЄДРПОУ — 22771264. </w:t>
      </w:r>
      <w:r w:rsidRPr="002A280A">
        <w:rPr>
          <w:rFonts w:ascii="Arial" w:hAnsi="Arial" w:cs="Arial"/>
          <w:color w:val="242424"/>
          <w:sz w:val="27"/>
          <w:szCs w:val="27"/>
        </w:rPr>
        <w:br/>
      </w:r>
    </w:p>
    <w:p w:rsidR="002C0D49" w:rsidRDefault="000511FD" w:rsidP="00E82B68">
      <w:pPr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1F6DA0">
        <w:rPr>
          <w:rStyle w:val="a3"/>
          <w:rFonts w:ascii="Arial" w:hAnsi="Arial" w:cs="Arial"/>
          <w:bCs/>
          <w:color w:val="242424"/>
          <w:sz w:val="27"/>
          <w:szCs w:val="27"/>
        </w:rPr>
        <w:t>):  </w:t>
      </w:r>
      <w:r w:rsidR="00E82B68" w:rsidRPr="001F6DA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11FD" w:rsidRPr="002C0D49" w:rsidRDefault="003A0931" w:rsidP="00C6293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</w:t>
      </w:r>
      <w:r w:rsidR="002C0D49" w:rsidRPr="002C0D4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родукці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я</w:t>
      </w:r>
      <w:r w:rsidR="002C0D49" w:rsidRPr="002C0D4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для нагородження (медал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і,</w:t>
      </w:r>
      <w:r w:rsidR="002C0D49" w:rsidRPr="002C0D4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статует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ки,кубки</w:t>
      </w:r>
      <w:r w:rsidR="002C0D49" w:rsidRPr="002C0D4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) для спортсменів та учасників молодіжних заходів</w:t>
      </w:r>
      <w:r w:rsidR="002C0D4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2C0D49" w:rsidRPr="002C0D4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к</w:t>
      </w:r>
      <w:r w:rsidR="000511FD" w:rsidRPr="002C0D4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од ДК (021:2015)</w:t>
      </w:r>
      <w:r w:rsidR="000511FD" w:rsidRPr="002C0D4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82B68" w:rsidRPr="002C0D49">
        <w:rPr>
          <w:rFonts w:ascii="Times New Roman" w:eastAsia="Times New Roman" w:hAnsi="Times New Roman" w:cs="Times New Roman"/>
          <w:b/>
          <w:sz w:val="28"/>
          <w:szCs w:val="28"/>
        </w:rPr>
        <w:t>18530000-3 «Подарунки та нагороди»</w:t>
      </w:r>
    </w:p>
    <w:p w:rsidR="00337D88" w:rsidRDefault="00352D76" w:rsidP="00910793">
      <w:pPr>
        <w:widowControl w:val="0"/>
        <w:spacing w:before="120" w:after="120" w:line="240" w:lineRule="auto"/>
        <w:ind w:right="113"/>
        <w:jc w:val="both"/>
        <w:rPr>
          <w:rStyle w:val="a3"/>
          <w:rFonts w:ascii="Arial" w:hAnsi="Arial" w:cs="Arial"/>
          <w:color w:val="242424"/>
          <w:sz w:val="27"/>
          <w:szCs w:val="27"/>
        </w:rPr>
      </w:pPr>
      <w:r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3.</w:t>
      </w:r>
      <w:r w:rsidR="00C00196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    </w:t>
      </w:r>
      <w:r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 </w:t>
      </w:r>
      <w:r w:rsidR="00C00196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Вид та і</w:t>
      </w:r>
      <w:r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дентифікатор</w:t>
      </w:r>
      <w:r w:rsidR="00C00196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 xml:space="preserve"> процедури </w:t>
      </w:r>
      <w:r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r w:rsidR="000511FD"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закупівлі:</w:t>
      </w:r>
      <w:r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r w:rsidR="00C00196" w:rsidRPr="00C00196">
        <w:rPr>
          <w:rStyle w:val="a3"/>
          <w:rFonts w:ascii="Arial" w:hAnsi="Arial" w:cs="Arial"/>
          <w:bCs/>
          <w:color w:val="242424"/>
          <w:sz w:val="27"/>
          <w:szCs w:val="27"/>
        </w:rPr>
        <w:t>відкриті торги</w:t>
      </w:r>
      <w:r w:rsidR="00337D88" w:rsidRPr="00337D88">
        <w:rPr>
          <w:rStyle w:val="a3"/>
          <w:rFonts w:ascii="Arial" w:hAnsi="Arial" w:cs="Arial"/>
          <w:bCs/>
          <w:color w:val="242424"/>
          <w:sz w:val="27"/>
          <w:szCs w:val="27"/>
        </w:rPr>
        <w:t xml:space="preserve"> </w:t>
      </w:r>
      <w:r w:rsidR="00337D88">
        <w:rPr>
          <w:rStyle w:val="a3"/>
          <w:rFonts w:ascii="Arial" w:hAnsi="Arial" w:cs="Arial"/>
          <w:bCs/>
          <w:color w:val="242424"/>
          <w:sz w:val="27"/>
          <w:szCs w:val="27"/>
        </w:rPr>
        <w:t>з особливостями</w:t>
      </w:r>
      <w:r w:rsidR="00812346">
        <w:rPr>
          <w:rStyle w:val="a3"/>
          <w:rFonts w:ascii="Arial" w:hAnsi="Arial" w:cs="Arial"/>
          <w:bCs/>
          <w:color w:val="242424"/>
          <w:sz w:val="27"/>
          <w:szCs w:val="27"/>
        </w:rPr>
        <w:t xml:space="preserve">   </w:t>
      </w:r>
      <w:r w:rsidR="00812346" w:rsidRPr="00812346">
        <w:rPr>
          <w:rStyle w:val="a3"/>
          <w:rFonts w:ascii="Arial" w:hAnsi="Arial" w:cs="Arial"/>
          <w:bCs/>
          <w:color w:val="242424"/>
          <w:sz w:val="27"/>
          <w:szCs w:val="27"/>
        </w:rPr>
        <w:t>UA-2026-01-19-009495-a</w:t>
      </w:r>
      <w:r w:rsidR="00337D88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 xml:space="preserve"> </w:t>
      </w:r>
    </w:p>
    <w:p w:rsidR="00352D76" w:rsidRPr="002A280A" w:rsidRDefault="000511FD" w:rsidP="00C62931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i/>
          <w:iCs/>
          <w:color w:val="242424"/>
          <w:sz w:val="27"/>
          <w:szCs w:val="27"/>
        </w:rPr>
      </w:pPr>
      <w:r w:rsidRPr="002A280A">
        <w:rPr>
          <w:rFonts w:ascii="Arial" w:hAnsi="Arial" w:cs="Arial"/>
          <w:color w:val="242424"/>
          <w:sz w:val="27"/>
          <w:szCs w:val="27"/>
        </w:rPr>
        <w:br/>
      </w:r>
      <w:r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4.       Обґрунтування технічних та якісних характеристик предмета закупівлі:</w:t>
      </w:r>
      <w:r w:rsidRPr="002A280A">
        <w:rPr>
          <w:rStyle w:val="a3"/>
          <w:rFonts w:ascii="Arial" w:hAnsi="Arial" w:cs="Arial"/>
          <w:color w:val="242424"/>
          <w:sz w:val="27"/>
          <w:szCs w:val="27"/>
        </w:rPr>
        <w:t> </w:t>
      </w:r>
      <w:r w:rsidR="00352D76" w:rsidRPr="002A280A">
        <w:rPr>
          <w:rStyle w:val="a3"/>
          <w:rFonts w:ascii="Arial" w:hAnsi="Arial" w:cs="Arial"/>
          <w:color w:val="242424"/>
          <w:sz w:val="27"/>
          <w:szCs w:val="27"/>
        </w:rPr>
        <w:t xml:space="preserve">Технічні та якісні характеристики предмета закупівлі складені  відповідно до потреб Управління молоді та спорту Хмельницької міської ради та норм чинного законодавства і зазначені в тендерній документації. </w:t>
      </w:r>
    </w:p>
    <w:p w:rsidR="00910793" w:rsidRDefault="000511FD" w:rsidP="00910793">
      <w:pPr>
        <w:widowControl w:val="0"/>
        <w:spacing w:before="120" w:after="120" w:line="240" w:lineRule="auto"/>
        <w:ind w:right="113" w:hanging="2"/>
        <w:jc w:val="both"/>
        <w:rPr>
          <w:rStyle w:val="a3"/>
          <w:rFonts w:ascii="Arial" w:hAnsi="Arial" w:cs="Arial"/>
          <w:color w:val="242424"/>
          <w:sz w:val="27"/>
          <w:szCs w:val="27"/>
        </w:rPr>
      </w:pPr>
      <w:r w:rsidRPr="002A280A">
        <w:rPr>
          <w:rStyle w:val="a3"/>
          <w:rFonts w:ascii="Arial" w:hAnsi="Arial" w:cs="Arial"/>
          <w:i w:val="0"/>
          <w:color w:val="242424"/>
          <w:sz w:val="27"/>
          <w:szCs w:val="27"/>
        </w:rPr>
        <w:t> </w:t>
      </w:r>
      <w:r w:rsidRPr="002A280A">
        <w:rPr>
          <w:rFonts w:ascii="Arial" w:hAnsi="Arial" w:cs="Arial"/>
          <w:i/>
          <w:color w:val="242424"/>
          <w:sz w:val="27"/>
          <w:szCs w:val="27"/>
        </w:rPr>
        <w:br/>
      </w:r>
      <w:r w:rsidR="00812346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5. </w:t>
      </w:r>
      <w:r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Обґрунтування розміру бюджетного призначення: </w:t>
      </w:r>
      <w:r w:rsidRPr="002A280A">
        <w:rPr>
          <w:rStyle w:val="a3"/>
          <w:rFonts w:ascii="Arial" w:hAnsi="Arial" w:cs="Arial"/>
          <w:color w:val="242424"/>
          <w:sz w:val="27"/>
          <w:szCs w:val="27"/>
        </w:rPr>
        <w:t xml:space="preserve">розмір бюджетного призначення, визначений відповідно до розрахунку до </w:t>
      </w:r>
      <w:r w:rsidR="00C66A6B" w:rsidRPr="002A280A">
        <w:rPr>
          <w:rStyle w:val="a3"/>
          <w:rFonts w:ascii="Arial" w:hAnsi="Arial" w:cs="Arial"/>
          <w:color w:val="242424"/>
          <w:sz w:val="27"/>
          <w:szCs w:val="27"/>
        </w:rPr>
        <w:t>кошторису на 202</w:t>
      </w:r>
      <w:r w:rsidR="003A0931">
        <w:rPr>
          <w:rStyle w:val="a3"/>
          <w:rFonts w:ascii="Arial" w:hAnsi="Arial" w:cs="Arial"/>
          <w:color w:val="242424"/>
          <w:sz w:val="27"/>
          <w:szCs w:val="27"/>
        </w:rPr>
        <w:t>6</w:t>
      </w:r>
      <w:r w:rsidR="00C66A6B" w:rsidRPr="002A280A">
        <w:rPr>
          <w:rStyle w:val="a3"/>
          <w:rFonts w:ascii="Arial" w:hAnsi="Arial" w:cs="Arial"/>
          <w:color w:val="242424"/>
          <w:sz w:val="27"/>
          <w:szCs w:val="27"/>
        </w:rPr>
        <w:t xml:space="preserve"> рік</w:t>
      </w:r>
      <w:r w:rsidR="001F6DA0">
        <w:rPr>
          <w:rStyle w:val="a3"/>
          <w:rFonts w:ascii="Arial" w:hAnsi="Arial" w:cs="Arial"/>
          <w:color w:val="242424"/>
          <w:sz w:val="27"/>
          <w:szCs w:val="27"/>
        </w:rPr>
        <w:t xml:space="preserve">. </w:t>
      </w:r>
    </w:p>
    <w:p w:rsidR="00910793" w:rsidRPr="00910793" w:rsidRDefault="00D72D69" w:rsidP="00910793">
      <w:pPr>
        <w:widowControl w:val="0"/>
        <w:spacing w:before="120" w:after="120" w:line="240" w:lineRule="auto"/>
        <w:ind w:right="113" w:hanging="2"/>
        <w:jc w:val="both"/>
        <w:rPr>
          <w:rFonts w:ascii="Arial" w:hAnsi="Arial" w:cs="Arial"/>
          <w:b/>
          <w:bCs/>
          <w:i/>
          <w:iCs/>
          <w:color w:val="242424"/>
          <w:sz w:val="27"/>
          <w:szCs w:val="27"/>
        </w:rPr>
      </w:pPr>
      <w:r>
        <w:rPr>
          <w:rStyle w:val="a3"/>
          <w:rFonts w:ascii="Arial" w:hAnsi="Arial" w:cs="Arial"/>
          <w:color w:val="242424"/>
          <w:sz w:val="27"/>
          <w:szCs w:val="27"/>
        </w:rPr>
        <w:tab/>
      </w:r>
      <w:r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6.  </w:t>
      </w:r>
      <w:r w:rsidR="000511FD"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Очікувана вартість предмета закупівлі: </w:t>
      </w:r>
      <w:r w:rsidR="003A0931">
        <w:rPr>
          <w:rFonts w:ascii="Arial" w:hAnsi="Arial" w:cs="Arial"/>
          <w:b/>
          <w:bCs/>
          <w:i/>
          <w:iCs/>
          <w:color w:val="242424"/>
          <w:sz w:val="27"/>
          <w:szCs w:val="27"/>
        </w:rPr>
        <w:t>1752190</w:t>
      </w:r>
      <w:r w:rsidR="00910793" w:rsidRPr="00910793">
        <w:rPr>
          <w:rFonts w:ascii="Arial" w:hAnsi="Arial" w:cs="Arial"/>
          <w:b/>
          <w:bCs/>
          <w:i/>
          <w:iCs/>
          <w:color w:val="242424"/>
          <w:sz w:val="27"/>
          <w:szCs w:val="27"/>
        </w:rPr>
        <w:t>,00 грн. (</w:t>
      </w:r>
      <w:r w:rsidR="003A0931">
        <w:rPr>
          <w:rFonts w:ascii="Arial" w:hAnsi="Arial" w:cs="Arial"/>
          <w:b/>
          <w:bCs/>
          <w:i/>
          <w:iCs/>
          <w:color w:val="242424"/>
          <w:sz w:val="27"/>
          <w:szCs w:val="27"/>
        </w:rPr>
        <w:t>один млн. сімсот п’ятдесят дві</w:t>
      </w:r>
      <w:r w:rsidR="00910793" w:rsidRPr="00910793">
        <w:rPr>
          <w:rFonts w:ascii="Arial" w:hAnsi="Arial" w:cs="Arial"/>
          <w:b/>
          <w:bCs/>
          <w:i/>
          <w:iCs/>
          <w:color w:val="242424"/>
          <w:sz w:val="27"/>
          <w:szCs w:val="27"/>
        </w:rPr>
        <w:t xml:space="preserve"> тис. </w:t>
      </w:r>
      <w:r w:rsidR="003A0931">
        <w:rPr>
          <w:rFonts w:ascii="Arial" w:hAnsi="Arial" w:cs="Arial"/>
          <w:b/>
          <w:bCs/>
          <w:i/>
          <w:iCs/>
          <w:color w:val="242424"/>
          <w:sz w:val="27"/>
          <w:szCs w:val="27"/>
        </w:rPr>
        <w:t>сто дев’яносто</w:t>
      </w:r>
      <w:r w:rsidR="00910793" w:rsidRPr="00910793">
        <w:rPr>
          <w:rFonts w:ascii="Arial" w:hAnsi="Arial" w:cs="Arial"/>
          <w:b/>
          <w:bCs/>
          <w:i/>
          <w:iCs/>
          <w:color w:val="242424"/>
          <w:sz w:val="27"/>
          <w:szCs w:val="27"/>
        </w:rPr>
        <w:t xml:space="preserve"> грн 00 коп.) з ПДВ.</w:t>
      </w:r>
    </w:p>
    <w:p w:rsidR="00352D76" w:rsidRPr="00C62931" w:rsidRDefault="000511FD" w:rsidP="00910793">
      <w:pPr>
        <w:widowControl w:val="0"/>
        <w:spacing w:before="120" w:after="120" w:line="240" w:lineRule="auto"/>
        <w:ind w:right="113" w:hanging="2"/>
        <w:jc w:val="both"/>
        <w:rPr>
          <w:rStyle w:val="a3"/>
          <w:rFonts w:ascii="Arial" w:hAnsi="Arial" w:cs="Arial"/>
          <w:bCs/>
          <w:color w:val="242424"/>
          <w:sz w:val="27"/>
          <w:szCs w:val="27"/>
        </w:rPr>
      </w:pPr>
      <w:r w:rsidRPr="002A280A">
        <w:rPr>
          <w:rFonts w:ascii="Arial" w:hAnsi="Arial" w:cs="Arial"/>
          <w:color w:val="242424"/>
          <w:sz w:val="27"/>
          <w:szCs w:val="27"/>
        </w:rPr>
        <w:br/>
      </w:r>
      <w:r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>7.       Обґрунтування очікуваної вартості предмета закупівлі:</w:t>
      </w:r>
      <w:r w:rsidR="002A280A" w:rsidRPr="002A280A">
        <w:rPr>
          <w:rStyle w:val="a3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r w:rsidR="00C256DA" w:rsidRPr="00C256DA">
        <w:rPr>
          <w:rStyle w:val="a3"/>
          <w:rFonts w:ascii="Arial" w:hAnsi="Arial" w:cs="Arial"/>
          <w:bCs/>
          <w:color w:val="242424"/>
          <w:sz w:val="27"/>
          <w:szCs w:val="27"/>
        </w:rPr>
        <w:t>очікуван</w:t>
      </w:r>
      <w:r w:rsidR="00C256DA">
        <w:rPr>
          <w:rStyle w:val="a3"/>
          <w:rFonts w:ascii="Arial" w:hAnsi="Arial" w:cs="Arial"/>
          <w:bCs/>
          <w:color w:val="242424"/>
          <w:sz w:val="27"/>
          <w:szCs w:val="27"/>
        </w:rPr>
        <w:t>у</w:t>
      </w:r>
      <w:r w:rsidR="00C256DA" w:rsidRPr="00C256DA">
        <w:rPr>
          <w:rStyle w:val="a3"/>
          <w:rFonts w:ascii="Arial" w:hAnsi="Arial" w:cs="Arial"/>
          <w:bCs/>
          <w:color w:val="242424"/>
          <w:sz w:val="27"/>
          <w:szCs w:val="27"/>
        </w:rPr>
        <w:t xml:space="preserve"> вартість </w:t>
      </w:r>
      <w:r w:rsidR="002A280A" w:rsidRPr="00C62931">
        <w:rPr>
          <w:rStyle w:val="a3"/>
          <w:rFonts w:ascii="Arial" w:hAnsi="Arial" w:cs="Arial"/>
          <w:bCs/>
          <w:color w:val="242424"/>
          <w:sz w:val="27"/>
          <w:szCs w:val="27"/>
        </w:rPr>
        <w:t xml:space="preserve">визначено </w:t>
      </w:r>
      <w:r w:rsidR="00352D76" w:rsidRPr="00C62931">
        <w:rPr>
          <w:rStyle w:val="a3"/>
          <w:rFonts w:ascii="Arial" w:hAnsi="Arial" w:cs="Arial"/>
          <w:bCs/>
          <w:color w:val="242424"/>
          <w:sz w:val="27"/>
          <w:szCs w:val="27"/>
        </w:rPr>
        <w:t>методом порівняння ринкових цін</w:t>
      </w:r>
      <w:r w:rsidR="002A280A" w:rsidRPr="00C62931">
        <w:rPr>
          <w:rStyle w:val="a3"/>
          <w:rFonts w:ascii="Arial" w:hAnsi="Arial" w:cs="Arial"/>
          <w:bCs/>
          <w:color w:val="242424"/>
          <w:sz w:val="27"/>
          <w:szCs w:val="27"/>
        </w:rPr>
        <w:t xml:space="preserve">, </w:t>
      </w:r>
      <w:r w:rsidR="00352D76" w:rsidRPr="00C62931">
        <w:rPr>
          <w:rStyle w:val="a3"/>
          <w:rFonts w:ascii="Arial" w:hAnsi="Arial" w:cs="Arial"/>
          <w:bCs/>
          <w:color w:val="242424"/>
          <w:sz w:val="27"/>
          <w:szCs w:val="27"/>
        </w:rPr>
        <w:t>а саме:</w:t>
      </w:r>
    </w:p>
    <w:p w:rsidR="00352D76" w:rsidRPr="00C62931" w:rsidRDefault="00352D76" w:rsidP="00C62931">
      <w:pPr>
        <w:spacing w:line="160" w:lineRule="atLeast"/>
        <w:jc w:val="both"/>
        <w:rPr>
          <w:rStyle w:val="a3"/>
          <w:rFonts w:ascii="Arial" w:hAnsi="Arial" w:cs="Arial"/>
          <w:bCs/>
          <w:color w:val="242424"/>
          <w:sz w:val="27"/>
          <w:szCs w:val="27"/>
        </w:rPr>
      </w:pPr>
      <w:r w:rsidRPr="00C62931">
        <w:rPr>
          <w:rStyle w:val="a3"/>
          <w:rFonts w:ascii="Arial" w:hAnsi="Arial" w:cs="Arial"/>
          <w:bCs/>
          <w:color w:val="242424"/>
          <w:sz w:val="27"/>
          <w:szCs w:val="27"/>
        </w:rPr>
        <w:t>• загальнодоступної відкритої цінової інформації;</w:t>
      </w:r>
    </w:p>
    <w:p w:rsidR="00352D76" w:rsidRPr="00C62931" w:rsidRDefault="00352D76" w:rsidP="00C62931">
      <w:pPr>
        <w:spacing w:line="160" w:lineRule="atLeast"/>
        <w:jc w:val="both"/>
        <w:rPr>
          <w:rStyle w:val="a3"/>
          <w:rFonts w:ascii="Arial" w:hAnsi="Arial" w:cs="Arial"/>
          <w:bCs/>
          <w:color w:val="242424"/>
          <w:sz w:val="27"/>
          <w:szCs w:val="27"/>
        </w:rPr>
      </w:pPr>
      <w:r w:rsidRPr="00C62931">
        <w:rPr>
          <w:rStyle w:val="a3"/>
          <w:rFonts w:ascii="Arial" w:hAnsi="Arial" w:cs="Arial"/>
          <w:bCs/>
          <w:color w:val="242424"/>
          <w:sz w:val="27"/>
          <w:szCs w:val="27"/>
        </w:rPr>
        <w:t xml:space="preserve">• інформації з отриманих цінових пропозицій та </w:t>
      </w:r>
      <w:bookmarkStart w:id="0" w:name="_GoBack"/>
      <w:bookmarkEnd w:id="0"/>
      <w:r w:rsidRPr="00C62931">
        <w:rPr>
          <w:rStyle w:val="a3"/>
          <w:rFonts w:ascii="Arial" w:hAnsi="Arial" w:cs="Arial"/>
          <w:bCs/>
          <w:color w:val="242424"/>
          <w:sz w:val="27"/>
          <w:szCs w:val="27"/>
        </w:rPr>
        <w:t>прайс-листів.</w:t>
      </w:r>
    </w:p>
    <w:p w:rsidR="00352D76" w:rsidRPr="00C62931" w:rsidRDefault="00352D76" w:rsidP="00C62931">
      <w:pPr>
        <w:spacing w:line="160" w:lineRule="atLeast"/>
        <w:jc w:val="both"/>
        <w:rPr>
          <w:rStyle w:val="a3"/>
          <w:rFonts w:ascii="Arial" w:hAnsi="Arial" w:cs="Arial"/>
          <w:bCs/>
          <w:color w:val="242424"/>
          <w:sz w:val="27"/>
          <w:szCs w:val="27"/>
        </w:rPr>
      </w:pPr>
      <w:r w:rsidRPr="00C62931">
        <w:rPr>
          <w:rStyle w:val="a3"/>
          <w:rFonts w:ascii="Arial" w:hAnsi="Arial" w:cs="Arial"/>
          <w:bCs/>
          <w:color w:val="242424"/>
          <w:sz w:val="27"/>
          <w:szCs w:val="27"/>
        </w:rPr>
        <w:lastRenderedPageBreak/>
        <w:t>Під час збору інформації врахов</w:t>
      </w:r>
      <w:r w:rsidR="002A280A" w:rsidRPr="00C62931">
        <w:rPr>
          <w:rStyle w:val="a3"/>
          <w:rFonts w:ascii="Arial" w:hAnsi="Arial" w:cs="Arial"/>
          <w:bCs/>
          <w:color w:val="242424"/>
          <w:sz w:val="27"/>
          <w:szCs w:val="27"/>
        </w:rPr>
        <w:t>ано те</w:t>
      </w:r>
      <w:r w:rsidRPr="00C62931">
        <w:rPr>
          <w:rStyle w:val="a3"/>
          <w:rFonts w:ascii="Arial" w:hAnsi="Arial" w:cs="Arial"/>
          <w:bCs/>
          <w:color w:val="242424"/>
          <w:sz w:val="27"/>
          <w:szCs w:val="27"/>
        </w:rPr>
        <w:t xml:space="preserve">, що умови запланованих закупівель співставні з умовами закупівель, інформація про які є у відкритих джерелах </w:t>
      </w:r>
      <w:r w:rsidR="002A280A" w:rsidRPr="00C62931">
        <w:rPr>
          <w:rStyle w:val="a3"/>
          <w:rFonts w:ascii="Arial" w:hAnsi="Arial" w:cs="Arial"/>
          <w:bCs/>
          <w:color w:val="242424"/>
          <w:sz w:val="27"/>
          <w:szCs w:val="27"/>
        </w:rPr>
        <w:t>та була</w:t>
      </w:r>
      <w:r w:rsidRPr="00C62931">
        <w:rPr>
          <w:rStyle w:val="a3"/>
          <w:rFonts w:ascii="Arial" w:hAnsi="Arial" w:cs="Arial"/>
          <w:bCs/>
          <w:color w:val="242424"/>
          <w:sz w:val="27"/>
          <w:szCs w:val="27"/>
        </w:rPr>
        <w:t xml:space="preserve"> використана для розр</w:t>
      </w:r>
      <w:r w:rsidR="00DC5486">
        <w:rPr>
          <w:rStyle w:val="a3"/>
          <w:rFonts w:ascii="Arial" w:hAnsi="Arial" w:cs="Arial"/>
          <w:bCs/>
          <w:color w:val="242424"/>
          <w:sz w:val="27"/>
          <w:szCs w:val="27"/>
        </w:rPr>
        <w:t xml:space="preserve">ахунку. </w:t>
      </w:r>
    </w:p>
    <w:p w:rsidR="000511FD" w:rsidRDefault="000511FD"/>
    <w:sectPr w:rsidR="000511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B1BA9"/>
    <w:multiLevelType w:val="hybridMultilevel"/>
    <w:tmpl w:val="A77015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FD"/>
    <w:rsid w:val="00023075"/>
    <w:rsid w:val="000511FD"/>
    <w:rsid w:val="0005784C"/>
    <w:rsid w:val="001F6DA0"/>
    <w:rsid w:val="002A280A"/>
    <w:rsid w:val="002C0D49"/>
    <w:rsid w:val="00337D88"/>
    <w:rsid w:val="00352D76"/>
    <w:rsid w:val="003A0931"/>
    <w:rsid w:val="004068F8"/>
    <w:rsid w:val="007C28B3"/>
    <w:rsid w:val="00812346"/>
    <w:rsid w:val="00910793"/>
    <w:rsid w:val="00A44D2D"/>
    <w:rsid w:val="00AA1AC0"/>
    <w:rsid w:val="00C00196"/>
    <w:rsid w:val="00C256DA"/>
    <w:rsid w:val="00C62931"/>
    <w:rsid w:val="00C66A6B"/>
    <w:rsid w:val="00C95646"/>
    <w:rsid w:val="00D11913"/>
    <w:rsid w:val="00D12E7A"/>
    <w:rsid w:val="00D72D69"/>
    <w:rsid w:val="00DC5486"/>
    <w:rsid w:val="00E82B68"/>
    <w:rsid w:val="00F0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7F5FF-96E6-49DF-9285-E8C3AD35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511FD"/>
    <w:rPr>
      <w:i/>
      <w:iCs/>
    </w:rPr>
  </w:style>
  <w:style w:type="character" w:styleId="a4">
    <w:name w:val="Hyperlink"/>
    <w:basedOn w:val="a0"/>
    <w:uiPriority w:val="99"/>
    <w:semiHidden/>
    <w:unhideWhenUsed/>
    <w:rsid w:val="00051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1347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Осадченко Ольга Анатоліївна</dc:creator>
  <cp:keywords/>
  <dc:description/>
  <cp:lastModifiedBy>Осадченко Ольга Анатоліївна</cp:lastModifiedBy>
  <cp:revision>16</cp:revision>
  <dcterms:created xsi:type="dcterms:W3CDTF">2021-01-27T13:33:00Z</dcterms:created>
  <dcterms:modified xsi:type="dcterms:W3CDTF">2026-01-20T08:34:00Z</dcterms:modified>
</cp:coreProperties>
</file>